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52C9A">
      <w:pPr>
        <w:pStyle w:val="2"/>
        <w:spacing w:before="172" w:line="219" w:lineRule="auto"/>
        <w:jc w:val="center"/>
        <w:outlineLvl w:val="0"/>
        <w:rPr>
          <w:rFonts w:hint="eastAsia" w:ascii="方正小标宋简体" w:hAnsi="宋体" w:eastAsia="方正小标宋简体" w:cs="长城大标宋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长城大标宋体"/>
          <w:kern w:val="2"/>
          <w:sz w:val="44"/>
          <w:szCs w:val="44"/>
          <w:lang w:val="en-US" w:eastAsia="zh-CN" w:bidi="ar-SA"/>
        </w:rPr>
        <w:t>吉林农业大学2026版本科人才培养方案</w:t>
      </w:r>
    </w:p>
    <w:p w14:paraId="083A10BC">
      <w:pPr>
        <w:jc w:val="center"/>
        <w:rPr>
          <w:rFonts w:hint="eastAsia" w:ascii="方正小标宋简体" w:hAnsi="宋体" w:eastAsia="方正小标宋简体" w:cs="长城大标宋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宋体" w:eastAsia="方正小标宋简体" w:cs="长城大标宋体"/>
          <w:kern w:val="2"/>
          <w:sz w:val="44"/>
          <w:szCs w:val="44"/>
          <w:lang w:val="en-US" w:eastAsia="zh-CN" w:bidi="ar-SA"/>
        </w:rPr>
        <w:t>课程代码编制规则</w:t>
      </w:r>
    </w:p>
    <w:p w14:paraId="7873CFC2">
      <w:pPr>
        <w:jc w:val="both"/>
        <w:rPr>
          <w:rFonts w:hint="eastAsia" w:ascii="仿宋_GB2312" w:hAnsi="仿宋_GB2312" w:eastAsia="仿宋_GB2312" w:cs="仿宋_GB2312"/>
          <w:b/>
          <w:bCs/>
          <w:spacing w:val="21"/>
          <w:sz w:val="28"/>
          <w:szCs w:val="28"/>
        </w:rPr>
      </w:pPr>
    </w:p>
    <w:p w14:paraId="4F4CE823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  <w:t>为进一步规范课程管理，适应学校教育教学改革、综合教务管理系统升级及各类课程数据报送的需要，保证课程代码体系的科学性与前瞻性，学校决定为</w:t>
      </w:r>
      <w:r>
        <w:rPr>
          <w:rFonts w:hint="default" w:ascii="仿宋_GB2312" w:hAnsi="仿宋" w:eastAsia="仿宋_GB2312" w:cs="宋体"/>
          <w:bCs/>
          <w:kern w:val="2"/>
          <w:sz w:val="32"/>
          <w:szCs w:val="32"/>
          <w:lang w:eastAsia="zh-CN"/>
        </w:rPr>
        <w:t>2026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  <w:t>版人才培养方案重新编制课程代码。新版代码将在现有基础上进行系统性优化与改进，具体说明如下：</w:t>
      </w:r>
    </w:p>
    <w:p w14:paraId="779DF8EA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  <w:t>课程代码由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  <w:t>位字符组成 ，其编制格式如下：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928"/>
        <w:gridCol w:w="1468"/>
        <w:gridCol w:w="1425"/>
        <w:gridCol w:w="2803"/>
      </w:tblGrid>
      <w:tr w14:paraId="0789C22E">
        <w:tblPrEx>
          <w:tblLayout w:type="fixed"/>
        </w:tblPrEx>
        <w:tc>
          <w:tcPr>
            <w:tcW w:w="894" w:type="dxa"/>
          </w:tcPr>
          <w:p w14:paraId="1A36F34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位序</w:t>
            </w:r>
          </w:p>
        </w:tc>
        <w:tc>
          <w:tcPr>
            <w:tcW w:w="1928" w:type="dxa"/>
          </w:tcPr>
          <w:p w14:paraId="569E6354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21"/>
                <w:sz w:val="24"/>
                <w:szCs w:val="24"/>
                <w:lang w:val="en-US" w:eastAsia="zh-CN"/>
              </w:rPr>
              <w:t>1、2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位</w:t>
            </w:r>
          </w:p>
        </w:tc>
        <w:tc>
          <w:tcPr>
            <w:tcW w:w="1468" w:type="dxa"/>
          </w:tcPr>
          <w:p w14:paraId="1704ED33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21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位</w:t>
            </w:r>
          </w:p>
        </w:tc>
        <w:tc>
          <w:tcPr>
            <w:tcW w:w="1425" w:type="dxa"/>
          </w:tcPr>
          <w:p w14:paraId="448AE285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21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位</w:t>
            </w:r>
          </w:p>
        </w:tc>
        <w:tc>
          <w:tcPr>
            <w:tcW w:w="2803" w:type="dxa"/>
          </w:tcPr>
          <w:p w14:paraId="5C0D9F8E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第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spacing w:val="21"/>
                <w:sz w:val="24"/>
                <w:szCs w:val="24"/>
                <w:lang w:val="en-US" w:eastAsia="zh-CN"/>
              </w:rPr>
              <w:t>5、6、7</w:t>
            </w: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位</w:t>
            </w:r>
          </w:p>
        </w:tc>
      </w:tr>
      <w:tr w14:paraId="134FE82B">
        <w:tblPrEx>
          <w:tblLayout w:type="fixed"/>
        </w:tblPrEx>
        <w:tc>
          <w:tcPr>
            <w:tcW w:w="894" w:type="dxa"/>
          </w:tcPr>
          <w:p w14:paraId="0F809005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代码</w:t>
            </w:r>
          </w:p>
        </w:tc>
        <w:tc>
          <w:tcPr>
            <w:tcW w:w="1928" w:type="dxa"/>
          </w:tcPr>
          <w:p w14:paraId="35E0614F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/>
              </w:rPr>
              <w:t>XX</w:t>
            </w:r>
          </w:p>
        </w:tc>
        <w:tc>
          <w:tcPr>
            <w:tcW w:w="1468" w:type="dxa"/>
          </w:tcPr>
          <w:p w14:paraId="61DA96D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0</w:t>
            </w:r>
          </w:p>
        </w:tc>
        <w:tc>
          <w:tcPr>
            <w:tcW w:w="1425" w:type="dxa"/>
          </w:tcPr>
          <w:p w14:paraId="7BA5D17A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/>
              </w:rPr>
              <w:t>X</w:t>
            </w:r>
          </w:p>
        </w:tc>
        <w:tc>
          <w:tcPr>
            <w:tcW w:w="2803" w:type="dxa"/>
          </w:tcPr>
          <w:p w14:paraId="64189F3E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/>
              </w:rPr>
              <w:t>XXX</w:t>
            </w:r>
          </w:p>
        </w:tc>
      </w:tr>
      <w:tr w14:paraId="2CDC9E5C">
        <w:tblPrEx>
          <w:tblLayout w:type="fixed"/>
        </w:tblPrEx>
        <w:tc>
          <w:tcPr>
            <w:tcW w:w="894" w:type="dxa"/>
          </w:tcPr>
          <w:p w14:paraId="3BB86FF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含义</w:t>
            </w:r>
          </w:p>
        </w:tc>
        <w:tc>
          <w:tcPr>
            <w:tcW w:w="1928" w:type="dxa"/>
          </w:tcPr>
          <w:p w14:paraId="0ED01613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开课学院代码</w:t>
            </w:r>
          </w:p>
        </w:tc>
        <w:tc>
          <w:tcPr>
            <w:tcW w:w="1468" w:type="dxa"/>
          </w:tcPr>
          <w:p w14:paraId="56857086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占位字符</w:t>
            </w:r>
          </w:p>
        </w:tc>
        <w:tc>
          <w:tcPr>
            <w:tcW w:w="1425" w:type="dxa"/>
          </w:tcPr>
          <w:p w14:paraId="2BC7DA0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课程性质</w:t>
            </w:r>
          </w:p>
        </w:tc>
        <w:tc>
          <w:tcPr>
            <w:tcW w:w="2803" w:type="dxa"/>
          </w:tcPr>
          <w:p w14:paraId="7BC9A999"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课程序号（流水号）</w:t>
            </w:r>
          </w:p>
        </w:tc>
      </w:tr>
    </w:tbl>
    <w:p w14:paraId="3C78A2A9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  <w:t>第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1、2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  <w:t>位：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开课学院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eastAsia="zh-CN"/>
        </w:rPr>
        <w:t>代码</w:t>
      </w:r>
    </w:p>
    <w:p w14:paraId="15833D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80" w:lineRule="exact"/>
        <w:jc w:val="center"/>
        <w:textAlignment w:val="baseline"/>
        <w:rPr>
          <w:rFonts w:hint="eastAsia" w:ascii="仿宋_GB2312" w:hAnsi="仿宋_GB2312" w:eastAsia="仿宋_GB2312" w:cs="仿宋_GB2312"/>
          <w:spacing w:val="16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16"/>
          <w:sz w:val="24"/>
          <w:szCs w:val="24"/>
        </w:rPr>
        <w:t>开课单位名称及代码一览表</w:t>
      </w:r>
    </w:p>
    <w:tbl>
      <w:tblPr>
        <w:tblStyle w:val="5"/>
        <w:tblW w:w="0" w:type="auto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129"/>
        <w:gridCol w:w="1324"/>
        <w:gridCol w:w="662"/>
        <w:gridCol w:w="2446"/>
        <w:gridCol w:w="1311"/>
      </w:tblGrid>
      <w:tr w14:paraId="32C8F22F">
        <w:tblPrEx>
          <w:tblLayout w:type="fixed"/>
        </w:tblPrEx>
        <w:trPr>
          <w:jc w:val="center"/>
        </w:trPr>
        <w:tc>
          <w:tcPr>
            <w:tcW w:w="650" w:type="dxa"/>
          </w:tcPr>
          <w:p w14:paraId="61BBA67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29" w:type="dxa"/>
          </w:tcPr>
          <w:p w14:paraId="039A461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开课单位</w:t>
            </w:r>
          </w:p>
          <w:p w14:paraId="700E016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324" w:type="dxa"/>
          </w:tcPr>
          <w:p w14:paraId="6ED078E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开课单位</w:t>
            </w:r>
          </w:p>
          <w:p w14:paraId="3263F12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代码</w:t>
            </w:r>
          </w:p>
        </w:tc>
        <w:tc>
          <w:tcPr>
            <w:tcW w:w="662" w:type="dxa"/>
          </w:tcPr>
          <w:p w14:paraId="55751EE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446" w:type="dxa"/>
            <w:shd w:val="clear" w:color="auto" w:fill="auto"/>
            <w:vAlign w:val="top"/>
          </w:tcPr>
          <w:p w14:paraId="272BEFC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开课单位</w:t>
            </w:r>
          </w:p>
          <w:p w14:paraId="4001110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16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311" w:type="dxa"/>
            <w:shd w:val="clear" w:color="auto" w:fill="auto"/>
            <w:vAlign w:val="top"/>
          </w:tcPr>
          <w:p w14:paraId="17AAD91A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napToGrid w:val="0"/>
                <w:color w:val="000000"/>
                <w:spacing w:val="16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16"/>
                <w:sz w:val="24"/>
                <w:szCs w:val="24"/>
                <w:vertAlign w:val="baseline"/>
                <w:lang w:val="en-US" w:eastAsia="zh-CN"/>
              </w:rPr>
              <w:t>开课单位代码</w:t>
            </w:r>
          </w:p>
        </w:tc>
      </w:tr>
      <w:tr w14:paraId="7D4FCA1F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059EFF4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129" w:type="dxa"/>
            <w:vAlign w:val="center"/>
          </w:tcPr>
          <w:p w14:paraId="2C08B31B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农学院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4A43FE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662" w:type="dxa"/>
            <w:vAlign w:val="center"/>
          </w:tcPr>
          <w:p w14:paraId="2DC7049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0844AAB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外国语学院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5DF1A8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 w14:paraId="6BB5F287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6D8CD8F4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5985BAFE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经济管理学院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08909280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02</w:t>
            </w:r>
          </w:p>
        </w:tc>
        <w:tc>
          <w:tcPr>
            <w:tcW w:w="662" w:type="dxa"/>
            <w:vAlign w:val="center"/>
          </w:tcPr>
          <w:p w14:paraId="342EF601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43505F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马克思主义学院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B014B17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</w:tr>
      <w:tr w14:paraId="51BFADC6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5A5DE17F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0244856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资源与环境学院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B4EE821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03</w:t>
            </w:r>
          </w:p>
        </w:tc>
        <w:tc>
          <w:tcPr>
            <w:tcW w:w="662" w:type="dxa"/>
            <w:vAlign w:val="center"/>
          </w:tcPr>
          <w:p w14:paraId="26AB6EFC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C260CC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国际足球教育学院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DEBB72B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</w:tr>
      <w:tr w14:paraId="27BA7889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1E28A86F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210D40C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工程技术学院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55781DF0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04</w:t>
            </w:r>
          </w:p>
        </w:tc>
        <w:tc>
          <w:tcPr>
            <w:tcW w:w="662" w:type="dxa"/>
            <w:vAlign w:val="center"/>
          </w:tcPr>
          <w:p w14:paraId="4A1B5F66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A333AE7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学生工作部（处）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203EDAA1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</w:tr>
      <w:tr w14:paraId="3587D55B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1816DEFF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41EE007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动物科学技术学院、动物医学院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3E955980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05</w:t>
            </w:r>
          </w:p>
        </w:tc>
        <w:tc>
          <w:tcPr>
            <w:tcW w:w="662" w:type="dxa"/>
            <w:vAlign w:val="center"/>
          </w:tcPr>
          <w:p w14:paraId="0B4A2ABA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69B4E2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心理健康中心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4B38124F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</w:tr>
      <w:tr w14:paraId="1F726229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62593C7F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36F3589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植物保护学院、菌物学院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5847403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06</w:t>
            </w:r>
          </w:p>
        </w:tc>
        <w:tc>
          <w:tcPr>
            <w:tcW w:w="662" w:type="dxa"/>
            <w:vAlign w:val="center"/>
          </w:tcPr>
          <w:p w14:paraId="6404A767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BFB0E8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学生就业创业指导服务中心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35BFD7C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</w:tr>
      <w:tr w14:paraId="47A7266C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1759AE2A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55979D82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中药材学院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42AE6C7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07</w:t>
            </w:r>
          </w:p>
        </w:tc>
        <w:tc>
          <w:tcPr>
            <w:tcW w:w="662" w:type="dxa"/>
            <w:vAlign w:val="center"/>
          </w:tcPr>
          <w:p w14:paraId="34D1055A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47FDD7A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教务处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6362B3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</w:tr>
      <w:tr w14:paraId="4845FEC8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462854BC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67A69C8F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食品科学与工程学院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00C33BC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08</w:t>
            </w:r>
          </w:p>
        </w:tc>
        <w:tc>
          <w:tcPr>
            <w:tcW w:w="662" w:type="dxa"/>
            <w:vAlign w:val="center"/>
          </w:tcPr>
          <w:p w14:paraId="6EE9D8EF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5D6D75C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国际教育交流学院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7A2A130D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</w:tr>
      <w:tr w14:paraId="4A3FD251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5E1F4121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7D8B28F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人文学院、家政学院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4E1500F4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662" w:type="dxa"/>
            <w:vAlign w:val="center"/>
          </w:tcPr>
          <w:p w14:paraId="64A8A63D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30444763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新农科长白山创新学院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0EB77E97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</w:tr>
      <w:tr w14:paraId="6D2FE4BA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0D79FC82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2D0E05CD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生命科学学院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1178DCDE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662" w:type="dxa"/>
            <w:vAlign w:val="center"/>
          </w:tcPr>
          <w:p w14:paraId="4952EB12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2F146AB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图书馆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9E6AED2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</w:tr>
      <w:tr w14:paraId="4B1B2EE3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673A00C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29432F6C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信息技术学院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480A02AE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662" w:type="dxa"/>
            <w:vAlign w:val="center"/>
          </w:tcPr>
          <w:p w14:paraId="34337904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8F1E6B9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信息化中心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6A001A47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</w:tr>
      <w:tr w14:paraId="76F5C070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01B60E0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74860194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林学与草学学院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61823074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662" w:type="dxa"/>
            <w:vAlign w:val="center"/>
          </w:tcPr>
          <w:p w14:paraId="5ED27887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622A84F8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校医院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3E5C920E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</w:tr>
      <w:tr w14:paraId="63EC6A2E">
        <w:tblPrEx>
          <w:tblLayout w:type="fixed"/>
        </w:tblPrEx>
        <w:trPr>
          <w:jc w:val="center"/>
        </w:trPr>
        <w:tc>
          <w:tcPr>
            <w:tcW w:w="650" w:type="dxa"/>
            <w:vAlign w:val="center"/>
          </w:tcPr>
          <w:p w14:paraId="7700C957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2129" w:type="dxa"/>
            <w:shd w:val="clear" w:color="auto" w:fill="auto"/>
            <w:vAlign w:val="center"/>
          </w:tcPr>
          <w:p w14:paraId="40834C26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园艺学院</w:t>
            </w:r>
          </w:p>
        </w:tc>
        <w:tc>
          <w:tcPr>
            <w:tcW w:w="1324" w:type="dxa"/>
            <w:shd w:val="clear" w:color="auto" w:fill="auto"/>
            <w:vAlign w:val="center"/>
          </w:tcPr>
          <w:p w14:paraId="2617EA7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662" w:type="dxa"/>
            <w:vAlign w:val="center"/>
          </w:tcPr>
          <w:p w14:paraId="0E412D16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26</w:t>
            </w:r>
          </w:p>
        </w:tc>
        <w:tc>
          <w:tcPr>
            <w:tcW w:w="2446" w:type="dxa"/>
            <w:shd w:val="clear" w:color="auto" w:fill="auto"/>
            <w:vAlign w:val="center"/>
          </w:tcPr>
          <w:p w14:paraId="70F3EF51"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6"/>
                <w:sz w:val="24"/>
                <w:szCs w:val="24"/>
                <w:vertAlign w:val="baseline"/>
                <w:lang w:val="en-US" w:eastAsia="zh-CN"/>
              </w:rPr>
              <w:t>团委</w:t>
            </w:r>
          </w:p>
        </w:tc>
        <w:tc>
          <w:tcPr>
            <w:tcW w:w="1311" w:type="dxa"/>
            <w:shd w:val="clear" w:color="auto" w:fill="auto"/>
            <w:vAlign w:val="center"/>
          </w:tcPr>
          <w:p w14:paraId="51D5DC49">
            <w:pPr>
              <w:widowControl w:val="0"/>
              <w:jc w:val="center"/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16"/>
                <w:sz w:val="24"/>
                <w:szCs w:val="24"/>
                <w:vertAlign w:val="baseline"/>
                <w:lang w:val="en-US" w:eastAsia="zh-CN"/>
              </w:rPr>
              <w:t>28</w:t>
            </w:r>
          </w:p>
        </w:tc>
      </w:tr>
    </w:tbl>
    <w:p w14:paraId="363971E3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2.第</w:t>
      </w:r>
      <w:r>
        <w:rPr>
          <w:rFonts w:hint="default" w:ascii="仿宋_GB2312" w:hAnsi="仿宋" w:eastAsia="仿宋_GB2312" w:cs="宋体"/>
          <w:bCs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位：代码为0，占位字符。</w:t>
      </w:r>
    </w:p>
    <w:p w14:paraId="48DFD830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3.第4位：课程性质</w:t>
      </w:r>
    </w:p>
    <w:p w14:paraId="0C75C070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4.通识教育必修课代码为1，学科基础</w:t>
      </w:r>
      <w:bookmarkStart w:id="1" w:name="_GoBack"/>
      <w:bookmarkEnd w:id="1"/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课程（数学类、物理类、化学类、基础生物化学、动物学、植物学等）代码为2，专业必修课代码为3，专业选修课代码为4，实践教育环节代码为5，</w:t>
      </w:r>
      <w:bookmarkStart w:id="0" w:name="OLE_LINK6"/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通识教育</w:t>
      </w:r>
      <w:bookmarkEnd w:id="0"/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选修课代码为6，辅修课程代码为7，微专业课程代码为8，国际课程代码为9。</w:t>
      </w:r>
    </w:p>
    <w:p w14:paraId="3712BAE2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5.第5、6、7位：课程序号（流水号）</w:t>
      </w:r>
    </w:p>
    <w:p w14:paraId="7A3C737E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课程起始流水号为001，连续向后编制。</w:t>
      </w:r>
    </w:p>
    <w:p w14:paraId="1C8245F5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6.同一门课程分多个学期开设时，应在课程名称后加：Ⅰ、Ⅱ、……加以区分，并使用不同的课程代码表示。</w:t>
      </w:r>
    </w:p>
    <w:p w14:paraId="314EBA2F"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" w:eastAsia="仿宋_GB2312" w:cs="宋体"/>
          <w:bCs/>
          <w:kern w:val="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宋体"/>
          <w:bCs/>
          <w:kern w:val="2"/>
          <w:sz w:val="32"/>
          <w:szCs w:val="32"/>
          <w:lang w:val="en-US" w:eastAsia="zh-CN"/>
        </w:rPr>
        <w:t>7.本编码规则最终解释权归教务处。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-简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长城大标宋体">
    <w:altName w:val="汉仪书宋二KW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-简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Helvetica Neue">
    <w:panose1 w:val="02000503000000020004"/>
    <w:charset w:val="00"/>
    <w:family w:val="auto"/>
    <w:pitch w:val="default"/>
    <w:sig w:usb0="00000000" w:usb1="00000000" w:usb2="0000001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1" w:csb1="00000000"/>
  </w:font>
  <w:font w:name="宋体-简">
    <w:panose1 w:val="0201080004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6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744</Words>
  <Characters>805</Characters>
  <Lines>0</Lines>
  <Paragraphs>0</Paragraphs>
  <TotalTime>0</TotalTime>
  <ScaleCrop>false</ScaleCrop>
  <LinksUpToDate>false</LinksUpToDate>
  <CharactersWithSpaces>806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2026-08-06T00:47:00Z</dcterms:created>
  <dc:creator>nicole</dc:creator>
  <cp:lastModifiedBy>iPhone</cp:lastModifiedBy>
  <dcterms:modified xsi:type="dcterms:W3CDTF">2026-08-18T09:52:05Z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2052-26.8.0</vt:lpwstr>
  </property>
  <property fmtid="{D5CDD505-2E9C-101B-9397-08002B2CF9AE}" pid="3" name="ICV">
    <vt:lpwstr>DBC2BEBE70A24AA7A4B9836A26F1AAAF_43</vt:lpwstr>
  </property>
  <property fmtid="{D5CDD505-2E9C-101B-9397-08002B2CF9AE}" pid="4" name="KSOTemplateDocerSaveRecord">
    <vt:lpwstr>eyJoZGlkIjoiNjQwNTJjY2Q5ODdmYTc4Nzc1YTIyZjY0YjkzY2EwZDEiLCJ1c2VySWQiOiIyMTI2MDUwNjcifQ==</vt:lpwstr>
  </property>
</Properties>
</file>